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34" w:rsidRDefault="00475884" w:rsidP="00BB7C34">
      <w:pPr>
        <w:pStyle w:val="a3"/>
        <w:spacing w:before="7"/>
        <w:rPr>
          <w:sz w:val="18"/>
        </w:rPr>
      </w:pPr>
      <w:r w:rsidRPr="00326425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Утверждено приказом МКУ ИМ</w:t>
      </w:r>
      <w:r w:rsidR="00326425">
        <w:rPr>
          <w:sz w:val="18"/>
        </w:rPr>
        <w:t>К</w:t>
      </w:r>
    </w:p>
    <w:p w:rsidR="00475884" w:rsidRPr="00475884" w:rsidRDefault="00475884" w:rsidP="00BB7C34">
      <w:pPr>
        <w:pStyle w:val="a3"/>
        <w:spacing w:before="7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26425">
        <w:rPr>
          <w:sz w:val="18"/>
        </w:rPr>
        <w:t>1</w:t>
      </w:r>
      <w:r>
        <w:rPr>
          <w:sz w:val="18"/>
        </w:rPr>
        <w:t>7.09.2022г</w:t>
      </w:r>
    </w:p>
    <w:p w:rsidR="00BB7C34" w:rsidRDefault="00BB7C34" w:rsidP="00BB7C34">
      <w:pPr>
        <w:pStyle w:val="a3"/>
        <w:spacing w:before="9"/>
        <w:rPr>
          <w:sz w:val="20"/>
        </w:rPr>
      </w:pPr>
    </w:p>
    <w:p w:rsidR="00BB7C34" w:rsidRDefault="00BB7C34" w:rsidP="00BB7C34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proofErr w:type="spellStart"/>
      <w:r w:rsidR="00326425">
        <w:t>Цунтинском</w:t>
      </w:r>
      <w:proofErr w:type="spellEnd"/>
      <w:r>
        <w:t xml:space="preserve"> </w:t>
      </w:r>
      <w:proofErr w:type="spellStart"/>
      <w:r>
        <w:t>районе________на</w:t>
      </w:r>
      <w:proofErr w:type="spellEnd"/>
      <w:r>
        <w:t xml:space="preserve"> 2022_- 2023__ учебный год</w:t>
      </w:r>
      <w:bookmarkEnd w:id="0"/>
    </w:p>
    <w:p w:rsidR="00BB7C34" w:rsidRDefault="00BB7C34" w:rsidP="00BB7C3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BB7C34" w:rsidRDefault="00BB7C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B7C34" w:rsidTr="00BB7C34">
        <w:trPr>
          <w:trHeight w:val="41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BB7C34">
              <w:rPr>
                <w:spacing w:val="-3"/>
                <w:sz w:val="24"/>
                <w:lang w:val="ru-RU"/>
              </w:rPr>
              <w:t xml:space="preserve">«Об </w:t>
            </w:r>
            <w:r w:rsidRPr="00BB7C34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BB7C34">
              <w:rPr>
                <w:sz w:val="24"/>
                <w:lang w:val="ru-RU"/>
              </w:rPr>
              <w:tab/>
              <w:t>организаций,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BB7C34">
              <w:rPr>
                <w:sz w:val="24"/>
                <w:lang w:val="ru-RU"/>
              </w:rPr>
              <w:t>образовательную</w:t>
            </w:r>
            <w:r w:rsidRPr="00BB7C34">
              <w:rPr>
                <w:sz w:val="24"/>
                <w:lang w:val="ru-RU"/>
              </w:rPr>
              <w:tab/>
              <w:t>деятельность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7"/>
                <w:sz w:val="24"/>
                <w:lang w:val="ru-RU"/>
              </w:rPr>
              <w:t xml:space="preserve">по </w:t>
            </w:r>
            <w:r w:rsidRPr="00BB7C34">
              <w:rPr>
                <w:sz w:val="24"/>
                <w:lang w:val="ru-RU"/>
              </w:rPr>
              <w:t>общеобразовательным,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BB7C34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BB7C34">
              <w:rPr>
                <w:spacing w:val="-6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обучающимися».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BB7C34">
              <w:rPr>
                <w:spacing w:val="-3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М.А. Магомедов</w:t>
            </w:r>
          </w:p>
          <w:p w:rsidR="00326425" w:rsidRPr="00BB7C34" w:rsidRDefault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П.П. Магомедова</w:t>
            </w:r>
          </w:p>
        </w:tc>
      </w:tr>
      <w:tr w:rsidR="00BB7C34" w:rsidTr="00BB7C34">
        <w:trPr>
          <w:trHeight w:val="3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Издание приказа «Внедрение целевой</w:t>
            </w:r>
            <w:r w:rsidRPr="00BB7C34">
              <w:rPr>
                <w:spacing w:val="-20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модели наставничества в 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Разработка и утверждение Целевой</w:t>
            </w:r>
            <w:r w:rsidRPr="00BB7C34">
              <w:rPr>
                <w:spacing w:val="-15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модели наставничества в ________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BB7C34">
              <w:rPr>
                <w:spacing w:val="2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10.09.2021 Пр.№38г</w:t>
            </w:r>
          </w:p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07.09.2022г ПР.№64</w:t>
            </w:r>
          </w:p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0" w:right="60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ПР.№64 от 07.09.2022г</w:t>
            </w:r>
          </w:p>
          <w:p w:rsidR="00BB7C34" w:rsidRDefault="00BB7C34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</w:rPr>
              <w:t>Пр.№38г  10.09.2021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326425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BB7C34" w:rsidRPr="00326425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BB7C34" w:rsidRPr="00326425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BB7C34" w:rsidRPr="00326425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BB7C34" w:rsidRPr="00326425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326425" w:rsidRDefault="00326425" w:rsidP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М.А. Магомедов</w:t>
            </w:r>
          </w:p>
          <w:p w:rsidR="00BB7C34" w:rsidRPr="00326425" w:rsidRDefault="00326425" w:rsidP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П.П. Магомедова</w:t>
            </w:r>
            <w:r w:rsidR="00BB7C34" w:rsidRPr="00326425">
              <w:rPr>
                <w:sz w:val="24"/>
                <w:lang w:val="ru-RU"/>
              </w:rPr>
              <w:t xml:space="preserve"> </w:t>
            </w:r>
          </w:p>
        </w:tc>
      </w:tr>
    </w:tbl>
    <w:p w:rsidR="00BB7C34" w:rsidRDefault="00BB7C34" w:rsidP="00BB7C34">
      <w:pPr>
        <w:widowControl/>
        <w:autoSpaceDE/>
        <w:autoSpaceDN/>
        <w:rPr>
          <w:sz w:val="24"/>
        </w:rPr>
        <w:sectPr w:rsidR="00BB7C3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B7C34" w:rsidRDefault="00BB7C34" w:rsidP="00BB7C34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98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326425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326425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326425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BB7C34" w:rsidTr="00BB7C34">
        <w:trPr>
          <w:trHeight w:val="126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Default="00BB7C34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Default="00BB7C34">
            <w:pPr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  <w:p w:rsidR="00326425" w:rsidRDefault="00326425" w:rsidP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М.А. Магомедов</w:t>
            </w:r>
          </w:p>
          <w:p w:rsidR="00BB7C34" w:rsidRPr="00BB7C34" w:rsidRDefault="00326425" w:rsidP="00326425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П.П. Магомедова</w:t>
            </w:r>
            <w:r w:rsidRPr="00BB7C34">
              <w:rPr>
                <w:sz w:val="24"/>
                <w:lang w:val="ru-RU"/>
              </w:rPr>
              <w:t xml:space="preserve"> </w:t>
            </w:r>
            <w:r w:rsidR="00BB7C34" w:rsidRPr="00BB7C34">
              <w:rPr>
                <w:sz w:val="24"/>
                <w:lang w:val="ru-RU"/>
              </w:rPr>
              <w:t>руководители школ</w:t>
            </w:r>
          </w:p>
        </w:tc>
      </w:tr>
      <w:tr w:rsidR="00BB7C34" w:rsidTr="00BB7C34">
        <w:trPr>
          <w:trHeight w:val="11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BB7C34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BB7C34" w:rsidRDefault="00BB7C3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5" w:rsidRDefault="00326425" w:rsidP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М.А. Магомедов</w:t>
            </w:r>
          </w:p>
          <w:p w:rsidR="00BB7C34" w:rsidRPr="00BB7C34" w:rsidRDefault="00326425" w:rsidP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П.П. Магомедова</w:t>
            </w:r>
            <w:proofErr w:type="gramStart"/>
            <w:r w:rsidR="00BB7C34" w:rsidRPr="00BB7C34">
              <w:rPr>
                <w:sz w:val="24"/>
                <w:lang w:val="ru-RU"/>
              </w:rPr>
              <w:t>.</w:t>
            </w:r>
            <w:proofErr w:type="gramEnd"/>
            <w:r w:rsidR="00BB7C34" w:rsidRPr="00BB7C34">
              <w:rPr>
                <w:sz w:val="24"/>
                <w:lang w:val="ru-RU"/>
              </w:rPr>
              <w:t xml:space="preserve"> </w:t>
            </w:r>
            <w:proofErr w:type="gramStart"/>
            <w:r w:rsidR="00BB7C34" w:rsidRPr="00BB7C34">
              <w:rPr>
                <w:sz w:val="24"/>
                <w:lang w:val="ru-RU"/>
              </w:rPr>
              <w:t>и</w:t>
            </w:r>
            <w:proofErr w:type="gramEnd"/>
            <w:r w:rsidR="00BB7C34" w:rsidRPr="00BB7C34">
              <w:rPr>
                <w:sz w:val="24"/>
                <w:lang w:val="ru-RU"/>
              </w:rPr>
              <w:t xml:space="preserve"> руководители школ</w:t>
            </w:r>
          </w:p>
        </w:tc>
      </w:tr>
      <w:tr w:rsidR="00BB7C34" w:rsidTr="00BB7C34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BB7C34" w:rsidRPr="00BB7C34" w:rsidRDefault="00BB7C3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BB7C34">
              <w:rPr>
                <w:sz w:val="24"/>
                <w:lang w:val="ru-RU"/>
              </w:rPr>
              <w:t>тд</w:t>
            </w:r>
            <w:proofErr w:type="spellEnd"/>
            <w:r w:rsidRPr="00BB7C34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425" w:rsidRDefault="00326425" w:rsidP="0032642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М.А. Магомедов</w:t>
            </w:r>
          </w:p>
          <w:p w:rsidR="00BB7C34" w:rsidRPr="00BB7C34" w:rsidRDefault="00326425" w:rsidP="00326425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П.П. Магомедова</w:t>
            </w:r>
            <w:r w:rsidRPr="00BB7C34">
              <w:rPr>
                <w:sz w:val="24"/>
                <w:lang w:val="ru-RU"/>
              </w:rPr>
              <w:t xml:space="preserve"> </w:t>
            </w:r>
            <w:r w:rsidR="00BB7C34" w:rsidRPr="00BB7C34">
              <w:rPr>
                <w:sz w:val="24"/>
                <w:lang w:val="ru-RU"/>
              </w:rPr>
              <w:t>и руководители школ</w:t>
            </w:r>
          </w:p>
        </w:tc>
      </w:tr>
      <w:tr w:rsidR="00BB7C34" w:rsidTr="00BB7C34">
        <w:trPr>
          <w:trHeight w:val="27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righ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</w:t>
            </w:r>
            <w:r w:rsidRPr="00BB7C34">
              <w:rPr>
                <w:sz w:val="24"/>
                <w:lang w:val="ru-RU"/>
              </w:rPr>
              <w:tab/>
              <w:t>анкетирования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4"/>
                <w:sz w:val="24"/>
                <w:lang w:val="ru-RU"/>
              </w:rPr>
              <w:t xml:space="preserve">среди </w:t>
            </w:r>
            <w:r w:rsidRPr="00BB7C34">
              <w:rPr>
                <w:sz w:val="24"/>
                <w:lang w:val="ru-RU"/>
              </w:rPr>
              <w:t>педагогов желающих принять участие в программе</w:t>
            </w:r>
            <w:r w:rsidRPr="00BB7C34">
              <w:rPr>
                <w:spacing w:val="-5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BB7C34">
              <w:rPr>
                <w:spacing w:val="46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</w:tbl>
    <w:p w:rsidR="00BB7C34" w:rsidRDefault="00BB7C34" w:rsidP="00BB7C34">
      <w:pPr>
        <w:widowControl/>
        <w:autoSpaceDE/>
        <w:autoSpaceDN/>
        <w:rPr>
          <w:sz w:val="24"/>
        </w:rPr>
        <w:sectPr w:rsidR="00BB7C3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B7C34" w:rsidRDefault="00BB7C34" w:rsidP="00BB7C34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BB7C34">
              <w:rPr>
                <w:sz w:val="24"/>
                <w:lang w:val="ru-RU"/>
              </w:rPr>
              <w:t>профстандарта</w:t>
            </w:r>
            <w:proofErr w:type="spellEnd"/>
            <w:r w:rsidRPr="00BB7C34">
              <w:rPr>
                <w:sz w:val="24"/>
                <w:lang w:val="ru-RU"/>
              </w:rPr>
              <w:t>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B7C34" w:rsidTr="00BB7C34">
        <w:trPr>
          <w:trHeight w:val="124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B7C34" w:rsidRDefault="00BB7C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педагогов.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BB7C34" w:rsidTr="00BB7C34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righ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 анкетирования среди</w:t>
            </w:r>
            <w:r w:rsidRPr="00BB7C34">
              <w:rPr>
                <w:spacing w:val="-18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и Заместитель по УВР</w:t>
            </w:r>
          </w:p>
        </w:tc>
      </w:tr>
      <w:tr w:rsidR="00BB7C34" w:rsidTr="00BB7C34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 мероприятия (круглый стол) для информирования и вовлечения потенциальных</w:t>
            </w:r>
          </w:p>
          <w:p w:rsidR="00BB7C34" w:rsidRDefault="00BB7C3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и Заместитель по УВР</w:t>
            </w:r>
          </w:p>
        </w:tc>
      </w:tr>
      <w:tr w:rsidR="00BB7C34" w:rsidTr="00BB7C34">
        <w:trPr>
          <w:trHeight w:val="13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B7C34" w:rsidRDefault="00BB7C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педагогов.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5" w:lineRule="auto"/>
              <w:ind w:right="72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и Заместитель по УВР</w:t>
            </w:r>
          </w:p>
        </w:tc>
      </w:tr>
    </w:tbl>
    <w:p w:rsidR="00BB7C34" w:rsidRDefault="00BB7C34" w:rsidP="00BB7C34">
      <w:r>
        <w:br w:type="page"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1382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108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Отбор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  <w:p w:rsidR="00BB7C34" w:rsidRDefault="00BB7C34">
            <w:pPr>
              <w:pStyle w:val="TableParagraph"/>
              <w:ind w:left="108" w:right="291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Выявление наставников, входящих</w:t>
            </w:r>
            <w:r w:rsidRPr="00BB7C34">
              <w:rPr>
                <w:sz w:val="24"/>
                <w:lang w:val="ru-RU"/>
              </w:rPr>
              <w:tab/>
              <w:t>в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3"/>
                <w:sz w:val="24"/>
                <w:lang w:val="ru-RU"/>
              </w:rPr>
              <w:t xml:space="preserve">базу </w:t>
            </w:r>
            <w:r w:rsidRPr="00BB7C34">
              <w:rPr>
                <w:sz w:val="24"/>
                <w:lang w:val="ru-RU"/>
              </w:rPr>
              <w:t>потенциальных</w:t>
            </w:r>
          </w:p>
          <w:p w:rsidR="00BB7C34" w:rsidRDefault="00BB7C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икуратор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  <w:tr w:rsidR="00BB7C34" w:rsidTr="00BB7C34">
        <w:trPr>
          <w:trHeight w:val="60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70" w:lineRule="exact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108" w:right="291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0" w:right="291"/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1. </w:t>
            </w:r>
            <w:r w:rsidRPr="00BB7C34">
              <w:rPr>
                <w:spacing w:val="55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Подготовить</w:t>
            </w:r>
            <w:r w:rsidRPr="00BB7C34">
              <w:rPr>
                <w:sz w:val="24"/>
                <w:lang w:val="ru-RU"/>
              </w:rPr>
              <w:tab/>
              <w:t>методические</w:t>
            </w:r>
            <w:r w:rsidRPr="00BB7C34">
              <w:rPr>
                <w:sz w:val="24"/>
                <w:lang w:val="ru-RU"/>
              </w:rPr>
              <w:tab/>
              <w:t>материалы</w:t>
            </w:r>
            <w:r w:rsidRPr="00BB7C34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икуратор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  <w:tr w:rsidR="00BB7C34" w:rsidTr="00BB7C34">
        <w:trPr>
          <w:trHeight w:val="2505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0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 xml:space="preserve">  Создание банка учебно-  методических и технологических материалов для наставнической деятельности</w:t>
            </w:r>
          </w:p>
          <w:p w:rsidR="00BB7C34" w:rsidRPr="00BB7C34" w:rsidRDefault="00BB7C34">
            <w:pPr>
              <w:pStyle w:val="TableParagraph"/>
              <w:ind w:left="0" w:right="291"/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>1.Выпуск нормативно-правовых и методических документов, регламентирующих порядок наставничества в образовательной организации: - Приказ об организации наставничества; - Положение о наставничестве; - План работы по наставничеству в образовательной организации и т. Д.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2. Реализация курсовых мероприятий программ повышения педагогического мастерства кураторов и наставников, участвующих в реализации целевой модели наставничества  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3.Участие в вебинарах, семинарах по вопросам организации </w:t>
            </w:r>
            <w:proofErr w:type="spellStart"/>
            <w:r w:rsidRPr="00BB7C34">
              <w:rPr>
                <w:lang w:val="ru-RU"/>
              </w:rPr>
              <w:t>наставничествав</w:t>
            </w:r>
            <w:proofErr w:type="spellEnd"/>
            <w:r w:rsidRPr="00BB7C34">
              <w:rPr>
                <w:lang w:val="ru-RU"/>
              </w:rPr>
              <w:t xml:space="preserve"> дистанционном и очном форматах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BB7C34" w:rsidTr="00BB7C34">
        <w:trPr>
          <w:trHeight w:val="18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механизмов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стимулирования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1. Приказ о поощрении участников </w:t>
            </w:r>
            <w:proofErr w:type="spellStart"/>
            <w:r w:rsidRPr="00BB7C34">
              <w:rPr>
                <w:lang w:val="ru-RU"/>
              </w:rPr>
              <w:t>наставническойдеятельности</w:t>
            </w:r>
            <w:proofErr w:type="spellEnd"/>
            <w:r w:rsidRPr="00BB7C34">
              <w:rPr>
                <w:lang w:val="ru-RU"/>
              </w:rPr>
              <w:t>.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 2. Благодарственные письма партнерам.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3. Издание приказа «О проведении итогового мероприятия в рамках реализации целевой модели наставничества» в течение года методически й кабинет отдела образования </w:t>
            </w:r>
            <w:proofErr w:type="spellStart"/>
            <w:r w:rsidRPr="00BB7C34">
              <w:rPr>
                <w:lang w:val="ru-RU"/>
              </w:rPr>
              <w:t>Руководител</w:t>
            </w:r>
            <w:proofErr w:type="spellEnd"/>
            <w:r w:rsidRPr="00BB7C34">
              <w:rPr>
                <w:lang w:val="ru-RU"/>
              </w:rPr>
              <w:t xml:space="preserve"> и ОО 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4. Публикация результатов </w:t>
            </w:r>
            <w:proofErr w:type="spellStart"/>
            <w:r w:rsidRPr="00BB7C34">
              <w:rPr>
                <w:lang w:val="ru-RU"/>
              </w:rPr>
              <w:t>программынаставничества</w:t>
            </w:r>
            <w:proofErr w:type="spellEnd"/>
            <w:r w:rsidRPr="00BB7C34">
              <w:rPr>
                <w:lang w:val="ru-RU"/>
              </w:rPr>
              <w:t xml:space="preserve">, лучших наставников, информации на сайтах школы и организаций- партнеров. 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5. Проведение районного конкурса профессионального мастерства «Наставник года», « Моя инициатива в образовании», Слет молодых профессионалов </w:t>
            </w:r>
            <w:proofErr w:type="gramStart"/>
            <w:r w:rsidRPr="00BB7C34">
              <w:rPr>
                <w:lang w:val="ru-RU"/>
              </w:rPr>
              <w:t>р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4" w:lineRule="exact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Методкабинет,руководители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</w:tbl>
    <w:p w:rsidR="00BB7C34" w:rsidRDefault="00BB7C34" w:rsidP="00BB7C34">
      <w:pPr>
        <w:widowControl/>
        <w:autoSpaceDE/>
        <w:autoSpaceDN/>
        <w:rPr>
          <w:sz w:val="24"/>
        </w:rPr>
        <w:sectPr w:rsidR="00BB7C34"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</w:t>
            </w:r>
            <w:r w:rsidRPr="00BB7C34">
              <w:rPr>
                <w:sz w:val="24"/>
                <w:lang w:val="ru-RU"/>
              </w:rPr>
              <w:tab/>
              <w:t>мониторинга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4"/>
                <w:sz w:val="24"/>
                <w:lang w:val="ru-RU"/>
              </w:rPr>
              <w:t xml:space="preserve">личной </w:t>
            </w:r>
            <w:r w:rsidRPr="00BB7C34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BB7C34">
              <w:rPr>
                <w:spacing w:val="-1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  <w:r w:rsidRPr="00BB7C34">
              <w:rPr>
                <w:lang w:val="ru-RU"/>
              </w:rPr>
              <w:t xml:space="preserve">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Организация персонифицированного учета наставников и наставляемых 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Проведение Муниципального мониторинга состояния внедрения и реализации МСН в образовательных организациях 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>Анализ результатов Муниципального мониторинга состояния внедрения и реализации МСН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по наставничеству и муниципальный координатор</w:t>
            </w:r>
          </w:p>
        </w:tc>
      </w:tr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Создание муниципальной Лиги образовательных организаций-менторов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>Приказ об образовательных организациях-менторах и направлениях наставничества в них направлениям образовательной и управленческой деятельности.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>Мониторинг результативности работы и предложений образовательных организаций на участие в сетевых формах наставничества в качестве менторов по отдельным Январь 2022 ОРО УО Приказ об образовательных организациях-менторах и направлениях наставничества в них направлениям образовательной и управленческой деятельности.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РУО</w:t>
            </w:r>
          </w:p>
        </w:tc>
      </w:tr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Создание муниципальной Школы наставничества в образовании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86"/>
              <w:rPr>
                <w:b/>
                <w:sz w:val="24"/>
                <w:lang w:val="ru-RU"/>
              </w:rPr>
            </w:pPr>
            <w:r w:rsidRPr="00BB7C34">
              <w:rPr>
                <w:b/>
                <w:lang w:val="ru-RU"/>
              </w:rPr>
              <w:t xml:space="preserve">Школа наставничества как форма и механизм развития лучших практик </w:t>
            </w:r>
            <w:proofErr w:type="spellStart"/>
            <w:r w:rsidRPr="00BB7C34">
              <w:rPr>
                <w:b/>
                <w:lang w:val="ru-RU"/>
              </w:rPr>
              <w:t>взаимообучения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b/>
                <w:sz w:val="24"/>
                <w:lang w:val="ru-RU"/>
              </w:rPr>
            </w:pPr>
            <w:r w:rsidRPr="00BB7C34">
              <w:rPr>
                <w:b/>
                <w:lang w:val="ru-RU"/>
              </w:rPr>
              <w:t>Изучение лучших практик наставнической деятельности в мире, регионах РФ, Дагестана, обучение, консультационная помощь образовательным организациям в вопросах осуществления наставничества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РУО</w:t>
            </w:r>
          </w:p>
        </w:tc>
      </w:tr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10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Запуск электронной площадки «Школа наставничества»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08" w:right="286"/>
              <w:rPr>
                <w:lang w:val="ru-RU"/>
              </w:rPr>
            </w:pPr>
            <w:r w:rsidRPr="00BB7C34">
              <w:rPr>
                <w:lang w:val="ru-RU"/>
              </w:rPr>
              <w:t xml:space="preserve">Электронная площадка взаимодействия образовательных организаций в вопросах  наставничества_ </w:t>
            </w:r>
          </w:p>
          <w:p w:rsidR="00BB7C34" w:rsidRPr="00BB7C34" w:rsidRDefault="00BB7C34">
            <w:pPr>
              <w:pStyle w:val="TableParagraph"/>
              <w:ind w:left="108" w:right="286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08" w:right="286"/>
              <w:rPr>
                <w:lang w:val="ru-RU"/>
              </w:rPr>
            </w:pPr>
            <w:r w:rsidRPr="00BB7C34">
              <w:rPr>
                <w:lang w:val="ru-RU"/>
              </w:rPr>
              <w:t xml:space="preserve"> Информирование педагогического  сообщества,  общественности о </w:t>
            </w:r>
            <w:proofErr w:type="spellStart"/>
            <w:r w:rsidRPr="00BB7C34">
              <w:rPr>
                <w:lang w:val="ru-RU"/>
              </w:rPr>
              <w:t>наставническои</w:t>
            </w:r>
            <w:proofErr w:type="spellEnd"/>
            <w:r w:rsidRPr="00BB7C34">
              <w:rPr>
                <w:lang w:val="ru-RU"/>
              </w:rPr>
              <w:t xml:space="preserve"> деятельности в ОО и ее  результатах_____ _____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  <w:r w:rsidRPr="00BB7C34">
              <w:rPr>
                <w:lang w:val="ru-RU"/>
              </w:rPr>
              <w:t xml:space="preserve">Разработка и запуск электронной площадки «Школа наставничества» на официальном сайте Управления образования      </w:t>
            </w: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  <w:r w:rsidRPr="00BB7C34">
              <w:rPr>
                <w:lang w:val="ru-RU"/>
              </w:rPr>
              <w:t xml:space="preserve">Размещение информации о реализации ЦМН на информационных ресурсах ОО             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 МКУ «ИМ</w:t>
            </w:r>
            <w:r w:rsidR="00326425">
              <w:rPr>
                <w:sz w:val="24"/>
                <w:lang w:val="ru-RU"/>
              </w:rPr>
              <w:t>К</w:t>
            </w:r>
            <w:bookmarkStart w:id="1" w:name="_GoBack"/>
            <w:bookmarkEnd w:id="1"/>
            <w:r w:rsidRPr="00BB7C34">
              <w:rPr>
                <w:sz w:val="24"/>
                <w:lang w:val="ru-RU"/>
              </w:rPr>
              <w:t>»</w:t>
            </w: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Ответственные по ОО</w:t>
            </w:r>
          </w:p>
        </w:tc>
      </w:tr>
    </w:tbl>
    <w:p w:rsidR="00BB7C34" w:rsidRDefault="00BB7C34" w:rsidP="00BB7C34">
      <w:r>
        <w:br w:type="page"/>
      </w:r>
    </w:p>
    <w:p w:rsidR="00BB7C34" w:rsidRDefault="00BB7C34"/>
    <w:sectPr w:rsidR="00BB7C34" w:rsidSect="00BB7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34"/>
    <w:rsid w:val="00326425"/>
    <w:rsid w:val="00475884"/>
    <w:rsid w:val="00B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B7C3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B7C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C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C34"/>
    <w:pPr>
      <w:ind w:left="107"/>
    </w:pPr>
  </w:style>
  <w:style w:type="table" w:customStyle="1" w:styleId="TableNormal">
    <w:name w:val="Table Normal"/>
    <w:uiPriority w:val="2"/>
    <w:semiHidden/>
    <w:qFormat/>
    <w:rsid w:val="00BB7C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B7C3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B7C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C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C34"/>
    <w:pPr>
      <w:ind w:left="107"/>
    </w:pPr>
  </w:style>
  <w:style w:type="table" w:customStyle="1" w:styleId="TableNormal">
    <w:name w:val="Table Normal"/>
    <w:uiPriority w:val="2"/>
    <w:semiHidden/>
    <w:qFormat/>
    <w:rsid w:val="00BB7C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user</cp:lastModifiedBy>
  <cp:revision>4</cp:revision>
  <dcterms:created xsi:type="dcterms:W3CDTF">2023-02-10T12:32:00Z</dcterms:created>
  <dcterms:modified xsi:type="dcterms:W3CDTF">2023-05-29T11:58:00Z</dcterms:modified>
</cp:coreProperties>
</file>